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bookmarkStart w:id="0" w:name="_GoBack"/>
      <w:bookmarkEnd w:id="0"/>
      <w:r w:rsidRPr="005E4CC5">
        <w:rPr>
          <w:rFonts w:ascii="Times New Roman" w:hAnsi="Times New Roman"/>
          <w:b w:val="0"/>
          <w:color w:val="000080"/>
          <w:spacing w:val="5"/>
          <w:sz w:val="72"/>
          <w:highlight w:val="lightGray"/>
        </w:rPr>
        <w:t>[Sponsor Organization]</w:t>
      </w:r>
    </w:p>
    <w:p w:rsidR="009F233E" w:rsidRPr="007F7ECA" w:rsidRDefault="009F233E"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8"/>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p>
    <w:p w:rsidR="00B1589F" w:rsidRDefault="00B1589F" w:rsidP="00B1589F">
      <w:pPr>
        <w:pStyle w:val="Heading1"/>
      </w:pPr>
      <w:bookmarkStart w:id="1" w:name="_Toc342580443"/>
      <w:r>
        <w:lastRenderedPageBreak/>
        <w:t>Preface</w:t>
      </w:r>
      <w:bookmarkEnd w:id="1"/>
    </w:p>
    <w:p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Pr="001F0ACE">
        <w:rPr>
          <w:highlight w:val="lightGray"/>
        </w:rPr>
        <w:t>Consider specifying or describing:</w:t>
      </w:r>
    </w:p>
    <w:p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rsidR="00B1589F" w:rsidRPr="001F0ACE" w:rsidRDefault="00B1589F" w:rsidP="00B1589F">
      <w:pPr>
        <w:pStyle w:val="ListBullet"/>
        <w:rPr>
          <w:highlight w:val="lightGray"/>
        </w:rPr>
      </w:pPr>
      <w:r w:rsidRPr="001F0ACE">
        <w:rPr>
          <w:highlight w:val="lightGray"/>
        </w:rPr>
        <w:t xml:space="preserve">The years covered under the TEP; </w:t>
      </w:r>
    </w:p>
    <w:p w:rsidR="00B1589F" w:rsidRPr="001F0ACE" w:rsidRDefault="00B1589F" w:rsidP="00B1589F">
      <w:pPr>
        <w:pStyle w:val="ListBullet"/>
        <w:rPr>
          <w:highlight w:val="lightGray"/>
        </w:rPr>
      </w:pPr>
      <w:r w:rsidRPr="001F0ACE">
        <w:rPr>
          <w:highlight w:val="lightGray"/>
        </w:rPr>
        <w:t>Which department(s) administer the TEP; and</w:t>
      </w:r>
    </w:p>
    <w:p w:rsidR="00685089" w:rsidRPr="00685089" w:rsidRDefault="00B1589F" w:rsidP="00EC69CD">
      <w:pPr>
        <w:pStyle w:val="ListBullet"/>
        <w:rPr>
          <w:highlight w:val="lightGray"/>
        </w:rPr>
        <w:sectPr w:rsidR="00685089" w:rsidRPr="00685089" w:rsidSect="00107E02">
          <w:headerReference w:type="default" r:id="rId9"/>
          <w:footerReference w:type="default" r:id="rId10"/>
          <w:pgSz w:w="12240" w:h="15840" w:code="1"/>
          <w:pgMar w:top="1440" w:right="1440" w:bottom="1440" w:left="1440" w:header="432" w:footer="432" w:gutter="0"/>
          <w:pgNumType w:fmt="lowerRoman" w:start="1"/>
          <w:cols w:space="720"/>
          <w:docGrid w:linePitch="360"/>
        </w:sectPr>
      </w:pPr>
      <w:r w:rsidRPr="001F0ACE">
        <w:rPr>
          <w:highlight w:val="lightGray"/>
        </w:rPr>
        <w:t>Who is required to abide by the TEP.]</w:t>
      </w:r>
    </w:p>
    <w:p w:rsidR="00B1589F" w:rsidRPr="00C57DA1" w:rsidRDefault="00B1589F" w:rsidP="00B1589F">
      <w:pPr>
        <w:pStyle w:val="Heading1"/>
      </w:pPr>
      <w:bookmarkStart w:id="2" w:name="_Toc342580445"/>
      <w:r>
        <w:lastRenderedPageBreak/>
        <w:t>Points of Contact (POCs)</w:t>
      </w:r>
      <w:bookmarkEnd w:id="2"/>
    </w:p>
    <w:p w:rsidR="00B1589F" w:rsidRPr="005A33B7" w:rsidRDefault="00B1589F" w:rsidP="00B1589F">
      <w:pPr>
        <w:pStyle w:val="BodyText"/>
        <w:ind w:left="360"/>
        <w:rPr>
          <w:b/>
        </w:rPr>
      </w:pPr>
      <w:r w:rsidRPr="001F0ACE">
        <w:rPr>
          <w:b/>
          <w:highlight w:val="lightGray"/>
        </w:rPr>
        <w:t>[State Administrative Agent:]</w:t>
      </w:r>
    </w:p>
    <w:p w:rsidR="005E4CC5" w:rsidRDefault="00B1589F" w:rsidP="005E4CC5">
      <w:pPr>
        <w:pStyle w:val="BodyText"/>
        <w:spacing w:after="0"/>
        <w:ind w:left="360"/>
        <w:rPr>
          <w:highlight w:val="lightGray"/>
        </w:rPr>
      </w:pPr>
      <w:r w:rsidRPr="001F0ACE">
        <w:rPr>
          <w:highlight w:val="lightGray"/>
        </w:rPr>
        <w:t>Name</w:t>
      </w:r>
    </w:p>
    <w:p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rsidR="005E4CC5" w:rsidRDefault="00B1589F" w:rsidP="005E4CC5">
      <w:pPr>
        <w:pStyle w:val="BodyText"/>
        <w:spacing w:after="0"/>
        <w:ind w:left="360"/>
        <w:rPr>
          <w:highlight w:val="lightGray"/>
        </w:rPr>
      </w:pPr>
      <w:r w:rsidRPr="001F0ACE">
        <w:rPr>
          <w:highlight w:val="lightGray"/>
        </w:rPr>
        <w:t>Agency</w:t>
      </w:r>
    </w:p>
    <w:p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rsidR="005E4CC5" w:rsidRDefault="00B1589F" w:rsidP="005E4CC5">
      <w:pPr>
        <w:pStyle w:val="BodyText"/>
        <w:spacing w:after="0"/>
        <w:ind w:left="360"/>
        <w:rPr>
          <w:highlight w:val="lightGray"/>
        </w:rPr>
      </w:pPr>
      <w:r w:rsidRPr="001F0ACE">
        <w:rPr>
          <w:highlight w:val="lightGray"/>
        </w:rPr>
        <w:t>City, State ZIP</w:t>
      </w:r>
    </w:p>
    <w:p w:rsidR="005E4CC5" w:rsidRDefault="00B1589F" w:rsidP="005E4CC5">
      <w:pPr>
        <w:pStyle w:val="BodyText"/>
        <w:spacing w:after="0"/>
        <w:ind w:left="360"/>
        <w:rPr>
          <w:highlight w:val="lightGray"/>
        </w:rPr>
      </w:pPr>
      <w:r w:rsidRPr="001F0ACE">
        <w:rPr>
          <w:highlight w:val="lightGray"/>
        </w:rPr>
        <w:t>xxx-xxx-xxxx (office)</w:t>
      </w:r>
    </w:p>
    <w:p w:rsidR="005E4CC5" w:rsidRDefault="00B1589F" w:rsidP="005E4CC5">
      <w:pPr>
        <w:pStyle w:val="BodyText"/>
        <w:spacing w:after="0"/>
        <w:ind w:left="360"/>
        <w:rPr>
          <w:highlight w:val="lightGray"/>
        </w:rPr>
      </w:pPr>
      <w:r w:rsidRPr="001F0ACE">
        <w:rPr>
          <w:highlight w:val="lightGray"/>
        </w:rPr>
        <w:t>xxx-xxx-xxxx (cell)</w:t>
      </w:r>
    </w:p>
    <w:p w:rsidR="00342C31" w:rsidRDefault="00B1589F">
      <w:pPr>
        <w:pStyle w:val="BodyText"/>
        <w:ind w:left="360"/>
      </w:pPr>
      <w:r w:rsidRPr="001F0ACE">
        <w:rPr>
          <w:highlight w:val="lightGray"/>
        </w:rPr>
        <w:t>e-mail</w:t>
      </w:r>
    </w:p>
    <w:p w:rsidR="00342C31" w:rsidRDefault="00B1589F">
      <w:pPr>
        <w:pStyle w:val="BodyText"/>
        <w:ind w:left="360"/>
        <w:rPr>
          <w:b/>
        </w:rPr>
      </w:pPr>
      <w:r w:rsidRPr="001F0ACE">
        <w:rPr>
          <w:b/>
          <w:highlight w:val="lightGray"/>
        </w:rPr>
        <w:t>[Exercise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342C31" w:rsidRDefault="00B1589F">
      <w:pPr>
        <w:pStyle w:val="BodyText"/>
        <w:ind w:left="360"/>
        <w:rPr>
          <w:b/>
        </w:rPr>
      </w:pPr>
      <w:r w:rsidRPr="001F0ACE">
        <w:rPr>
          <w:b/>
          <w:highlight w:val="lightGray"/>
        </w:rPr>
        <w:t>[Training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B1589F" w:rsidRDefault="00B1589F" w:rsidP="00EC69CD">
      <w:pPr>
        <w:pStyle w:val="BodyText"/>
        <w:sectPr w:rsidR="00B1589F" w:rsidSect="004901B5">
          <w:headerReference w:type="even" r:id="rId11"/>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3" w:name="_Toc342580446"/>
      <w:r>
        <w:lastRenderedPageBreak/>
        <w:t>Purpose</w:t>
      </w:r>
      <w:bookmarkEnd w:id="3"/>
    </w:p>
    <w:p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rsidR="00B1589F" w:rsidRDefault="00B1589F" w:rsidP="00B1589F">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  It is considered to be a living document that can be updated and refined a</w:t>
      </w:r>
      <w:r w:rsidR="00C555A2">
        <w:t xml:space="preserve">nnually.  </w:t>
      </w:r>
      <w:r w:rsidRPr="001F1A39">
        <w:t xml:space="preserve">These </w:t>
      </w:r>
      <w:r w:rsidR="00107E02" w:rsidRPr="001F1A39">
        <w:t>priorities</w:t>
      </w:r>
      <w:r w:rsidR="007F4006" w:rsidRPr="001F1A39">
        <w:t xml:space="preserve"> are linked to </w:t>
      </w:r>
      <w:r w:rsidRPr="001F1A39">
        <w:t>corresponding core capabilities, and,</w:t>
      </w:r>
      <w:r w:rsidR="007F4006" w:rsidRPr="001F1A39">
        <w:t xml:space="preserve"> if applicable, a 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RDefault="007F4006" w:rsidP="00B1589F">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7F4006" w:rsidRPr="006F2B68" w:rsidRDefault="007F4006" w:rsidP="00B1589F">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004901B5" w:rsidRPr="004901B5">
        <w:rPr>
          <w:highlight w:val="lightGray"/>
        </w:rPr>
        <w:t>]</w:t>
      </w:r>
      <w:r>
        <w:t xml:space="preserve"> </w:t>
      </w:r>
      <w:r w:rsidRPr="006F2B68">
        <w:t xml:space="preserve">to follow in accomplishing the priorities described </w:t>
      </w:r>
      <w:r w:rsidR="00C555A2">
        <w:t>therein</w:t>
      </w:r>
      <w:r>
        <w:t xml:space="preserve">. </w:t>
      </w:r>
    </w:p>
    <w:p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p>
    <w:p w:rsidR="00B1589F" w:rsidRDefault="00B1589F" w:rsidP="00B1589F">
      <w:pPr>
        <w:pStyle w:val="BodyText"/>
      </w:pP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4" w:name="_Toc342580447"/>
      <w:r>
        <w:lastRenderedPageBreak/>
        <w:t>Program Priorities</w:t>
      </w:r>
      <w:bookmarkEnd w:id="4"/>
    </w:p>
    <w:p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Then, identify the specific </w:t>
      </w:r>
      <w:r w:rsidR="00107E02" w:rsidRPr="001F0ACE">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107E02" w:rsidRPr="001F0ACE">
        <w:rPr>
          <w:highlight w:val="lightGray"/>
        </w:rPr>
        <w:t>priorities</w:t>
      </w:r>
      <w:r w:rsidRPr="001F0ACE">
        <w:rPr>
          <w:highlight w:val="lightGray"/>
        </w:rPr>
        <w:t xml:space="preserve"> as appropriate.]</w:t>
      </w:r>
    </w:p>
    <w:p w:rsidR="00B1589F" w:rsidRPr="001F0ACE" w:rsidRDefault="00B1589F" w:rsidP="00B1589F">
      <w:pPr>
        <w:pStyle w:val="BodyText"/>
        <w:numPr>
          <w:ilvl w:val="0"/>
          <w:numId w:val="2"/>
        </w:numPr>
        <w:rPr>
          <w:highlight w:val="lightGray"/>
        </w:rPr>
      </w:pPr>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p w:rsidR="00B1589F" w:rsidRPr="001F0ACE" w:rsidRDefault="00B1589F" w:rsidP="00B1589F">
      <w:pPr>
        <w:pStyle w:val="BodyText"/>
        <w:numPr>
          <w:ilvl w:val="0"/>
          <w:numId w:val="2"/>
        </w:numPr>
        <w:rPr>
          <w:highlight w:val="lightGray"/>
        </w:rPr>
      </w:pPr>
      <w:bookmarkStart w:id="5" w:name="OLE_LINK3"/>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bookmarkEnd w:id="5"/>
    <w:p w:rsidR="00B1589F" w:rsidRDefault="00B1589F" w:rsidP="00B1589F">
      <w:pPr>
        <w:pStyle w:val="BodyText"/>
      </w:pPr>
      <w:r w:rsidRPr="001F0ACE">
        <w:rPr>
          <w:highlight w:val="lightGray"/>
        </w:rPr>
        <w:t xml:space="preserve">[For each </w:t>
      </w:r>
      <w:r w:rsidR="00107E02" w:rsidRPr="001F0ACE">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00107E02" w:rsidRPr="001F0ACE">
        <w:rPr>
          <w:highlight w:val="lightGray"/>
        </w:rPr>
        <w:t>priority</w:t>
      </w:r>
      <w:r w:rsidRPr="001F0ACE">
        <w:rPr>
          <w:highlight w:val="lightGray"/>
        </w:rPr>
        <w:t xml:space="preserve"> and associated core capabilities.]</w:t>
      </w:r>
    </w:p>
    <w:p w:rsidR="00B1589F" w:rsidRPr="001F0ACE" w:rsidRDefault="00B1589F" w:rsidP="00B1589F">
      <w:pPr>
        <w:pStyle w:val="Heading2"/>
        <w:rPr>
          <w:highlight w:val="lightGray"/>
        </w:rPr>
      </w:pPr>
      <w:bookmarkStart w:id="6" w:name="_Toc342580448"/>
      <w:r w:rsidRPr="001F0ACE">
        <w:rPr>
          <w:highlight w:val="lightGray"/>
        </w:rPr>
        <w:t>[</w:t>
      </w:r>
      <w:r w:rsidR="00107E02" w:rsidRPr="001F0ACE">
        <w:rPr>
          <w:highlight w:val="lightGray"/>
        </w:rPr>
        <w:t>Priority</w:t>
      </w:r>
      <w:r w:rsidRPr="001F0ACE">
        <w:rPr>
          <w:highlight w:val="lightGray"/>
        </w:rPr>
        <w:t>]</w:t>
      </w:r>
      <w:bookmarkEnd w:id="6"/>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bookmarkStart w:id="7" w:name="OLE_LINK1"/>
      <w:bookmarkStart w:id="8" w:name="OLE_LINK2"/>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0C5077"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relate to the specified </w:t>
      </w:r>
      <w:r w:rsidR="00107E02" w:rsidRPr="001F0ACE">
        <w:rPr>
          <w:highlight w:val="lightGray"/>
        </w:rPr>
        <w:t>priority</w:t>
      </w:r>
      <w:r w:rsidRPr="001F0ACE">
        <w:rPr>
          <w:highlight w:val="lightGray"/>
        </w:rPr>
        <w:t>.]</w:t>
      </w:r>
    </w:p>
    <w:p w:rsidR="00B1589F" w:rsidRPr="007D4D32" w:rsidRDefault="00B1589F" w:rsidP="007D4D32">
      <w:pPr>
        <w:pStyle w:val="Heading3"/>
      </w:pPr>
      <w:r w:rsidRPr="007D4D32">
        <w:t>Supporting Training Courses and Exercises:</w:t>
      </w:r>
    </w:p>
    <w:bookmarkEnd w:id="7"/>
    <w:bookmarkEnd w:id="8"/>
    <w:p w:rsidR="00B1589F" w:rsidRPr="001F0ACE" w:rsidRDefault="00B1589F" w:rsidP="00B1589F">
      <w:pPr>
        <w:pStyle w:val="ListBullet"/>
        <w:rPr>
          <w:highlight w:val="lightGray"/>
        </w:rPr>
      </w:pPr>
      <w:r w:rsidRPr="001F0ACE">
        <w:rPr>
          <w:highlight w:val="lightGray"/>
        </w:rPr>
        <w:t xml:space="preserve">[Identify training courses—including course numbers and names—that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3 years.]</w:t>
      </w:r>
    </w:p>
    <w:p w:rsidR="00B1589F" w:rsidRPr="001F0ACE" w:rsidRDefault="00B1589F" w:rsidP="00B1589F">
      <w:pPr>
        <w:pStyle w:val="Heading2"/>
        <w:rPr>
          <w:highlight w:val="lightGray"/>
        </w:rPr>
      </w:pPr>
      <w:bookmarkStart w:id="9" w:name="_Toc342580449"/>
      <w:r w:rsidRPr="001F0ACE">
        <w:rPr>
          <w:highlight w:val="lightGray"/>
        </w:rPr>
        <w:t xml:space="preserve">[Insert </w:t>
      </w:r>
      <w:r w:rsidR="00107E02" w:rsidRPr="001F0ACE">
        <w:rPr>
          <w:highlight w:val="lightGray"/>
        </w:rPr>
        <w:t>Priority</w:t>
      </w:r>
      <w:r w:rsidRPr="001F0ACE">
        <w:rPr>
          <w:highlight w:val="lightGray"/>
        </w:rPr>
        <w:t>]</w:t>
      </w:r>
      <w:bookmarkEnd w:id="9"/>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446E68" w:rsidP="00B1589F">
      <w:pPr>
        <w:pStyle w:val="Heading3"/>
      </w:pPr>
      <w:r>
        <w:lastRenderedPageBreak/>
        <w:t>Rationale</w:t>
      </w:r>
      <w:r w:rsidR="00B1589F" w:rsidRPr="00CF644F">
        <w:t>:</w:t>
      </w:r>
    </w:p>
    <w:p w:rsidR="00B1589F" w:rsidRPr="001F0ACE" w:rsidRDefault="00B1589F" w:rsidP="00B1589F">
      <w:pPr>
        <w:pStyle w:val="ListBullet"/>
        <w:rPr>
          <w:highlight w:val="lightGray"/>
        </w:rPr>
      </w:pPr>
      <w:r w:rsidRPr="001F0ACE">
        <w:rPr>
          <w:b/>
          <w:highlight w:val="lightGray"/>
        </w:rPr>
        <w:t>[</w:t>
      </w:r>
      <w:r w:rsidR="00446E68" w:rsidRPr="001F0ACE">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RDefault="00B1589F" w:rsidP="007D4D32">
      <w:pPr>
        <w:pStyle w:val="Heading3"/>
      </w:pPr>
      <w:r w:rsidRPr="007D4D32">
        <w:t>Supporting Training Courses and Exercises:</w:t>
      </w:r>
    </w:p>
    <w:p w:rsidR="00B1589F" w:rsidRDefault="00B1589F" w:rsidP="00EC13EC">
      <w:pPr>
        <w:pStyle w:val="ListBullet"/>
        <w:sectPr w:rsidR="00B1589F" w:rsidSect="00107E02">
          <w:footerReference w:type="default" r:id="rId12"/>
          <w:pgSz w:w="12240" w:h="15840" w:code="1"/>
          <w:pgMar w:top="1440" w:right="1440" w:bottom="1440" w:left="1440" w:header="432" w:footer="432" w:gutter="0"/>
          <w:cols w:space="720"/>
          <w:docGrid w:linePitch="360"/>
        </w:sectPr>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w:t>
      </w:r>
      <w:r w:rsidR="00EC13EC">
        <w:rPr>
          <w:highlight w:val="lightGray"/>
        </w:rPr>
        <w:t xml:space="preserve">three </w:t>
      </w:r>
      <w:r w:rsidRPr="001F0ACE">
        <w:rPr>
          <w:highlight w:val="lightGray"/>
        </w:rPr>
        <w:t>years.]</w:t>
      </w:r>
    </w:p>
    <w:p w:rsidR="00B1589F" w:rsidRDefault="00B1589F" w:rsidP="00B1589F">
      <w:pPr>
        <w:pStyle w:val="Heading1"/>
      </w:pPr>
      <w:bookmarkStart w:id="10" w:name="_Toc342580450"/>
      <w:r>
        <w:lastRenderedPageBreak/>
        <w:t>Methodology and Tracking</w:t>
      </w:r>
      <w:bookmarkEnd w:id="10"/>
    </w:p>
    <w:p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rsidR="00B1589F" w:rsidRPr="001F0ACE" w:rsidRDefault="00B1589F" w:rsidP="00B1589F">
      <w:pPr>
        <w:pStyle w:val="ListBullet"/>
        <w:rPr>
          <w:highlight w:val="lightGray"/>
        </w:rPr>
      </w:pPr>
      <w:r w:rsidRPr="001F0ACE">
        <w:rPr>
          <w:highlight w:val="lightGray"/>
        </w:rPr>
        <w:t>Challenge participants with increasingly advanced coursework and scenarios;</w:t>
      </w:r>
    </w:p>
    <w:p w:rsidR="00B1589F" w:rsidRPr="001F0ACE" w:rsidRDefault="00B1589F" w:rsidP="00B1589F">
      <w:pPr>
        <w:pStyle w:val="ListBullet"/>
        <w:rPr>
          <w:highlight w:val="lightGray"/>
        </w:rPr>
      </w:pPr>
      <w:r w:rsidRPr="001F0ACE">
        <w:rPr>
          <w:highlight w:val="lightGray"/>
        </w:rPr>
        <w:t>Incorporate, reinforce, and verify lessons learned;</w:t>
      </w:r>
    </w:p>
    <w:p w:rsidR="00B1589F" w:rsidRPr="001F0ACE" w:rsidRDefault="00B1589F" w:rsidP="00B1589F">
      <w:pPr>
        <w:pStyle w:val="ListBullet"/>
        <w:rPr>
          <w:highlight w:val="lightGray"/>
        </w:rPr>
      </w:pPr>
      <w:r w:rsidRPr="001F0ACE">
        <w:rPr>
          <w:highlight w:val="lightGray"/>
        </w:rPr>
        <w:t>Identify demonstrated capabilities and areas in need of improvement;</w:t>
      </w:r>
    </w:p>
    <w:p w:rsidR="00B1589F" w:rsidRPr="001F0ACE" w:rsidRDefault="00B1589F" w:rsidP="00B1589F">
      <w:pPr>
        <w:pStyle w:val="ListBullet"/>
        <w:rPr>
          <w:highlight w:val="lightGray"/>
        </w:rPr>
      </w:pPr>
      <w:r w:rsidRPr="001F0ACE">
        <w:rPr>
          <w:highlight w:val="lightGray"/>
        </w:rPr>
        <w:t>Provide a means of evaluation and corrective action for exercises; and</w:t>
      </w:r>
    </w:p>
    <w:p w:rsidR="00B1589F" w:rsidRPr="001F0ACE" w:rsidRDefault="00B1589F" w:rsidP="00B1589F">
      <w:pPr>
        <w:pStyle w:val="ListBullet"/>
        <w:rPr>
          <w:highlight w:val="lightGray"/>
        </w:rPr>
      </w:pPr>
      <w:r w:rsidRPr="001F0ACE">
        <w:rPr>
          <w:highlight w:val="lightGray"/>
        </w:rPr>
        <w:t>Ensure a method to share lessons learned and best practices from training courses and exercises.]</w:t>
      </w:r>
    </w:p>
    <w:p w:rsidR="00EC13EC" w:rsidRDefault="00EC13EC" w:rsidP="00EC13EC">
      <w:pPr>
        <w:pStyle w:val="ListBullet"/>
        <w:numPr>
          <w:ilvl w:val="0"/>
          <w:numId w:val="0"/>
        </w:numPr>
        <w:ind w:left="360"/>
        <w:rPr>
          <w:highlight w:val="lightGray"/>
        </w:rPr>
        <w:sectPr w:rsidR="00EC13EC" w:rsidSect="00107E02">
          <w:footerReference w:type="default" r:id="rId13"/>
          <w:pgSz w:w="12240" w:h="15840" w:code="1"/>
          <w:pgMar w:top="1440" w:right="1440" w:bottom="1440" w:left="1440" w:header="432" w:footer="432" w:gutter="0"/>
          <w:cols w:space="720"/>
          <w:docGrid w:linePitch="360"/>
        </w:sectPr>
      </w:pPr>
    </w:p>
    <w:p w:rsidR="00B1589F" w:rsidRDefault="00B1589F" w:rsidP="00B1589F">
      <w:pPr>
        <w:pStyle w:val="Heading1"/>
      </w:pPr>
      <w:bookmarkStart w:id="11" w:name="_Toc342580451"/>
      <w:r>
        <w:lastRenderedPageBreak/>
        <w:t>Multi</w:t>
      </w:r>
      <w:r w:rsidR="00446E68">
        <w:t>-</w:t>
      </w:r>
      <w:r>
        <w:t>year Training and Exercise Schedule</w:t>
      </w:r>
      <w:bookmarkEnd w:id="11"/>
    </w:p>
    <w:p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rsidR="00B1589F" w:rsidRPr="001F0ACE" w:rsidRDefault="00B1589F" w:rsidP="00B1589F">
      <w:pPr>
        <w:pStyle w:val="ListBullet"/>
        <w:rPr>
          <w:highlight w:val="lightGray"/>
        </w:rPr>
      </w:pP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Pr="001F0ACE">
        <w:rPr>
          <w:highlight w:val="lightGray"/>
        </w:rPr>
        <w:t xml:space="preserve">For example, if your </w:t>
      </w:r>
      <w:r w:rsidR="00611AF2" w:rsidRPr="001F0ACE">
        <w:rPr>
          <w:highlight w:val="lightGray"/>
        </w:rPr>
        <w:t>organization</w:t>
      </w:r>
      <w:r w:rsidRPr="001F0ACE">
        <w:rPr>
          <w:highlight w:val="lightGray"/>
        </w:rPr>
        <w:t xml:space="preserve"> is constructing the schedule from </w:t>
      </w:r>
      <w:r w:rsidR="00495360" w:rsidRPr="001F0ACE">
        <w:rPr>
          <w:highlight w:val="lightGray"/>
        </w:rPr>
        <w:t>201</w:t>
      </w:r>
      <w:r w:rsidR="00495360">
        <w:rPr>
          <w:highlight w:val="lightGray"/>
        </w:rPr>
        <w:t>3</w:t>
      </w:r>
      <w:r w:rsidR="00495360" w:rsidRPr="001F0ACE">
        <w:rPr>
          <w:highlight w:val="lightGray"/>
        </w:rPr>
        <w:t xml:space="preserve"> </w:t>
      </w:r>
      <w:r w:rsidR="001F0ACE" w:rsidRPr="001F0ACE">
        <w:rPr>
          <w:highlight w:val="lightGray"/>
        </w:rPr>
        <w:t xml:space="preserve">through </w:t>
      </w:r>
      <w:r w:rsidR="00495360" w:rsidRPr="001F0ACE">
        <w:rPr>
          <w:highlight w:val="lightGray"/>
        </w:rPr>
        <w:t>201</w:t>
      </w:r>
      <w:r w:rsidR="00495360">
        <w:rPr>
          <w:highlight w:val="lightGray"/>
        </w:rPr>
        <w:t>5</w:t>
      </w:r>
      <w:r w:rsidR="00495360" w:rsidRPr="001F0ACE">
        <w:rPr>
          <w:highlight w:val="lightGray"/>
        </w:rPr>
        <w:t xml:space="preserve"> </w:t>
      </w:r>
      <w:r w:rsidR="001F0ACE" w:rsidRPr="001F0ACE">
        <w:rPr>
          <w:highlight w:val="lightGray"/>
        </w:rPr>
        <w:t xml:space="preserve">and you are working on </w:t>
      </w:r>
      <w:r w:rsidR="00495360" w:rsidRPr="001F0ACE">
        <w:rPr>
          <w:highlight w:val="lightGray"/>
        </w:rPr>
        <w:t>201</w:t>
      </w:r>
      <w:r w:rsidR="00495360">
        <w:rPr>
          <w:highlight w:val="lightGray"/>
        </w:rPr>
        <w:t>3</w:t>
      </w:r>
      <w:r w:rsidR="001F0ACE" w:rsidRPr="001F0ACE">
        <w:rPr>
          <w:highlight w:val="lightGray"/>
        </w:rPr>
        <w:t>, write “</w:t>
      </w:r>
      <w:r w:rsidR="00495360" w:rsidRPr="001F0ACE">
        <w:rPr>
          <w:highlight w:val="lightGray"/>
        </w:rPr>
        <w:t>201</w:t>
      </w:r>
      <w:r w:rsidR="00495360">
        <w:rPr>
          <w:highlight w:val="lightGray"/>
        </w:rPr>
        <w:t>3</w:t>
      </w:r>
      <w:r w:rsidR="00495360" w:rsidRPr="001F0ACE">
        <w:rPr>
          <w:highlight w:val="lightGray"/>
        </w:rPr>
        <w:t xml:space="preserve"> </w:t>
      </w:r>
      <w:r w:rsidRPr="001F0ACE">
        <w:rPr>
          <w:highlight w:val="lightGray"/>
        </w:rPr>
        <w:t>(Year One)”.</w:t>
      </w:r>
    </w:p>
    <w:p w:rsidR="00B1589F" w:rsidRPr="001F0ACE" w:rsidRDefault="00B1589F" w:rsidP="00B1589F">
      <w:pPr>
        <w:pStyle w:val="ListBullet"/>
        <w:rPr>
          <w:highlight w:val="lightGray"/>
        </w:rPr>
      </w:pPr>
      <w:r w:rsidRPr="001F0ACE">
        <w:rPr>
          <w:highlight w:val="lightGray"/>
        </w:rPr>
        <w:t>Enter all the participating whole community stakeholders on the left side of the schedule.</w:t>
      </w:r>
    </w:p>
    <w:p w:rsidR="00B1589F" w:rsidRPr="001F0ACE"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Pr="001F0ACE">
        <w:rPr>
          <w:highlight w:val="lightGray"/>
        </w:rPr>
        <w:t xml:space="preserve">For each </w:t>
      </w:r>
      <w:r w:rsidR="00611AF2" w:rsidRPr="001F0ACE">
        <w:rPr>
          <w:highlight w:val="lightGray"/>
        </w:rPr>
        <w:t>organization</w:t>
      </w:r>
      <w:r w:rsidRPr="001F0ACE">
        <w:rPr>
          <w:highlight w:val="lightGray"/>
        </w:rPr>
        <w:t xml:space="preserve">, enter the appropriate quarter and month of the training course and/or exercise conduct.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rsidR="00B1589F" w:rsidRPr="001F0ACE" w:rsidRDefault="00B1589F" w:rsidP="00B1589F">
      <w:pPr>
        <w:pStyle w:val="ListBullet"/>
        <w:rPr>
          <w:highlight w:val="lightGray"/>
        </w:rPr>
      </w:pPr>
      <w:r w:rsidRPr="001F0ACE">
        <w:rPr>
          <w:highlight w:val="lightGray"/>
        </w:rPr>
        <w:t xml:space="preserve">Write and color-code cells based on the </w:t>
      </w:r>
      <w:r w:rsidR="007A3D5F" w:rsidRPr="001F0ACE">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007A3D5F" w:rsidRPr="001F0ACE">
        <w:rPr>
          <w:highlight w:val="lightGray"/>
        </w:rPr>
        <w:t>address</w:t>
      </w:r>
      <w:r w:rsidRPr="001F0ACE">
        <w:rPr>
          <w:highlight w:val="lightGray"/>
        </w:rPr>
        <w:t xml:space="preserve"> what </w:t>
      </w:r>
      <w:r w:rsidR="007A3D5F" w:rsidRPr="001F0ACE">
        <w:rPr>
          <w:highlight w:val="lightGray"/>
        </w:rPr>
        <w:t>priority</w:t>
      </w:r>
      <w:r w:rsidRPr="001F0ACE">
        <w:rPr>
          <w:highlight w:val="lightGray"/>
        </w:rPr>
        <w:t xml:space="preserve">. </w:t>
      </w:r>
    </w:p>
    <w:p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p>
    <w:p w:rsidR="00B1589F" w:rsidRDefault="00B1589F" w:rsidP="00EC13EC">
      <w:pPr>
        <w:pStyle w:val="BodyText"/>
        <w:sectPr w:rsidR="00B1589F" w:rsidSect="00107E02">
          <w:footerReference w:type="default" r:id="rId14"/>
          <w:pgSz w:w="12240" w:h="15840" w:code="1"/>
          <w:pgMar w:top="1440" w:right="1440" w:bottom="1440" w:left="1440" w:header="432" w:footer="432" w:gutter="0"/>
          <w:cols w:space="720"/>
          <w:docGrid w:linePitch="360"/>
        </w:sectPr>
      </w:pPr>
    </w:p>
    <w:p w:rsidR="006810BF" w:rsidRDefault="006810BF" w:rsidP="006810BF">
      <w:pPr>
        <w:pStyle w:val="Heading2"/>
        <w:jc w:val="center"/>
      </w:pPr>
      <w:bookmarkStart w:id="12" w:name="_Toc342580452"/>
      <w:r w:rsidRPr="001F0ACE">
        <w:rPr>
          <w:highlight w:val="lightGray"/>
        </w:rPr>
        <w:lastRenderedPageBreak/>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[Year]</w:t>
      </w:r>
      <w:bookmarkEnd w:id="12"/>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4"/>
        <w:gridCol w:w="986"/>
        <w:gridCol w:w="880"/>
        <w:gridCol w:w="990"/>
        <w:gridCol w:w="990"/>
        <w:gridCol w:w="990"/>
        <w:gridCol w:w="990"/>
        <w:gridCol w:w="990"/>
        <w:gridCol w:w="990"/>
        <w:gridCol w:w="990"/>
        <w:gridCol w:w="990"/>
        <w:gridCol w:w="990"/>
        <w:gridCol w:w="900"/>
      </w:tblGrid>
      <w:tr w:rsidR="00446E68" w:rsidRPr="006810BF" w:rsidTr="002846F5">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RDefault="00B87F1E" w:rsidP="001F0ACE">
            <w:pPr>
              <w:jc w:val="center"/>
              <w:rPr>
                <w:b/>
                <w:sz w:val="22"/>
                <w:szCs w:val="22"/>
              </w:rPr>
            </w:pPr>
            <w:r w:rsidRPr="001F0ACE">
              <w:rPr>
                <w:b/>
                <w:sz w:val="22"/>
                <w:szCs w:val="22"/>
              </w:rPr>
              <w:t>Organization</w:t>
            </w:r>
          </w:p>
        </w:tc>
        <w:tc>
          <w:tcPr>
            <w:tcW w:w="986" w:type="dxa"/>
            <w:tcBorders>
              <w:left w:val="thinThickThinSmallGap" w:sz="24" w:space="0" w:color="auto"/>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Jan</w:t>
            </w:r>
          </w:p>
        </w:tc>
        <w:tc>
          <w:tcPr>
            <w:tcW w:w="88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Feb</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Apr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May</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Jun</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Jul</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Nov</w:t>
            </w:r>
          </w:p>
        </w:tc>
        <w:tc>
          <w:tcPr>
            <w:tcW w:w="90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Dec</w:t>
            </w:r>
          </w:p>
        </w:tc>
      </w:tr>
      <w:tr w:rsidR="00446E68"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Organization</w:t>
            </w:r>
            <w:r w:rsidR="006810BF" w:rsidRPr="001F0ACE">
              <w:rPr>
                <w:sz w:val="22"/>
                <w:szCs w:val="22"/>
              </w:rPr>
              <w:t xml:space="preserve"> 1</w:t>
            </w: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2</w:t>
            </w:r>
          </w:p>
        </w:tc>
        <w:tc>
          <w:tcPr>
            <w:tcW w:w="986" w:type="dxa"/>
            <w:tcBorders>
              <w:top w:val="single" w:sz="6" w:space="0" w:color="auto"/>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3</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4</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5</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bl>
    <w:p w:rsidR="00B1589F" w:rsidRDefault="007A3D5F" w:rsidP="006F62BF">
      <w:pPr>
        <w:spacing w:before="120" w:after="120"/>
        <w:rPr>
          <w:b/>
        </w:rPr>
      </w:pPr>
      <w:r w:rsidRPr="00E25331">
        <w:rPr>
          <w:b/>
        </w:rPr>
        <w:t>Program Priorities</w:t>
      </w:r>
      <w:r w:rsidR="00B1589F" w:rsidRPr="00E25331">
        <w:rPr>
          <w:b/>
        </w:rPr>
        <w:t xml:space="preserve"> Addressed:</w:t>
      </w:r>
      <w:r w:rsidR="00E25331">
        <w:rPr>
          <w:b/>
        </w:rPr>
        <w:t xml:space="preserve"> </w:t>
      </w:r>
      <w:r w:rsidR="00E25331" w:rsidRPr="00E25331">
        <w:rPr>
          <w:b/>
          <w:highlight w:val="lightGray"/>
        </w:rPr>
        <w:t>[</w:t>
      </w:r>
      <w:r w:rsidR="00561474">
        <w:rPr>
          <w:b/>
          <w:highlight w:val="lightGray"/>
        </w:rPr>
        <w:t>I</w:t>
      </w:r>
      <w:r w:rsidR="00561474" w:rsidRPr="00E25331">
        <w:rPr>
          <w:b/>
          <w:highlight w:val="lightGray"/>
        </w:rPr>
        <w:t xml:space="preserve">nsert </w:t>
      </w:r>
      <w:r w:rsidR="00E25331" w:rsidRPr="00E25331">
        <w:rPr>
          <w:b/>
          <w:highlight w:val="lightGray"/>
        </w:rPr>
        <w:t>pr</w:t>
      </w:r>
      <w:r w:rsidR="002846F5">
        <w:rPr>
          <w:b/>
          <w:highlight w:val="lightGray"/>
        </w:rPr>
        <w:t>iority titles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2846F5">
        <w:rPr>
          <w:b/>
          <w:highlight w:val="lightGray"/>
        </w:rPr>
        <w:t xml:space="preserve">and </w:t>
      </w:r>
      <w:r w:rsidR="00561474">
        <w:rPr>
          <w:b/>
          <w:highlight w:val="lightGray"/>
        </w:rPr>
        <w:t xml:space="preserve">note </w:t>
      </w:r>
      <w:r w:rsidR="002846F5">
        <w:rPr>
          <w:b/>
          <w:highlight w:val="lightGray"/>
        </w:rPr>
        <w:t xml:space="preserve">in parentheses </w:t>
      </w:r>
      <w:r w:rsidR="00561474">
        <w:rPr>
          <w:b/>
          <w:highlight w:val="lightGray"/>
        </w:rPr>
        <w:t xml:space="preserve">which </w:t>
      </w:r>
      <w:r w:rsidR="00E25331" w:rsidRPr="00E25331">
        <w:rPr>
          <w:b/>
          <w:highlight w:val="lightGray"/>
        </w:rPr>
        <w:t xml:space="preserve">priority or priorities </w:t>
      </w:r>
      <w:r w:rsidR="00561474">
        <w:rPr>
          <w:b/>
          <w:highlight w:val="lightGray"/>
        </w:rPr>
        <w:t xml:space="preserve">are </w:t>
      </w:r>
      <w:r w:rsidR="00E25331" w:rsidRPr="00E25331">
        <w:rPr>
          <w:b/>
          <w:highlight w:val="lightGray"/>
        </w:rPr>
        <w:t>addressed by each training or exercise event.]</w:t>
      </w:r>
    </w:p>
    <w:tbl>
      <w:tblPr>
        <w:tblStyle w:val="TableGrid"/>
        <w:tblW w:w="13140" w:type="dxa"/>
        <w:tblInd w:w="108" w:type="dxa"/>
        <w:tblLook w:val="04A0" w:firstRow="1" w:lastRow="0" w:firstColumn="1" w:lastColumn="0" w:noHBand="0" w:noVBand="1"/>
      </w:tblPr>
      <w:tblGrid>
        <w:gridCol w:w="2088"/>
        <w:gridCol w:w="2196"/>
        <w:gridCol w:w="2196"/>
        <w:gridCol w:w="2196"/>
        <w:gridCol w:w="2196"/>
        <w:gridCol w:w="2268"/>
      </w:tblGrid>
      <w:tr w:rsidR="002846F5" w:rsidTr="006F62BF">
        <w:tc>
          <w:tcPr>
            <w:tcW w:w="2088" w:type="dxa"/>
            <w:shd w:val="clear" w:color="auto" w:fill="99FFCC"/>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1</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CC66"/>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2</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D9D9D9" w:themeFill="background1" w:themeFillShade="D9"/>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3</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99CC"/>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4</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66CCFF"/>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5</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268" w:type="dxa"/>
            <w:shd w:val="clear" w:color="auto" w:fill="CC99FF"/>
          </w:tcPr>
          <w:p w:rsidR="006F62BF"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6</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w:t>
            </w:r>
          </w:p>
        </w:tc>
      </w:tr>
    </w:tbl>
    <w:p w:rsidR="00B1589F" w:rsidRPr="00245C86" w:rsidRDefault="00B1589F" w:rsidP="006F62BF">
      <w:pPr>
        <w:tabs>
          <w:tab w:val="left" w:pos="10011"/>
          <w:tab w:val="left" w:pos="12343"/>
        </w:tabs>
        <w:rPr>
          <w:rFonts w:ascii="Arial" w:hAnsi="Arial" w:cs="Arial"/>
        </w:rPr>
      </w:pPr>
    </w:p>
    <w:sectPr w:rsidR="00B1589F" w:rsidRPr="00245C86" w:rsidSect="00107E02">
      <w:headerReference w:type="default" r:id="rId15"/>
      <w:footerReference w:type="default" r:id="rId16"/>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2E" w:rsidRDefault="008D6E2E" w:rsidP="00B1589F">
      <w:r>
        <w:separator/>
      </w:r>
    </w:p>
  </w:endnote>
  <w:endnote w:type="continuationSeparator" w:id="0">
    <w:p w:rsidR="008D6E2E" w:rsidRDefault="008D6E2E"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rsidR="00B23147" w:rsidRDefault="00EC13EC">
    <w:pPr>
      <w:pStyle w:val="Footer"/>
    </w:pPr>
    <w:r>
      <w:rPr>
        <w:rFonts w:ascii="Arial" w:hAnsi="Arial" w:cs="Arial"/>
        <w:color w:val="000080"/>
        <w:sz w:val="18"/>
        <w:szCs w:val="18"/>
      </w:rPr>
      <w:t>HSEEP-PM01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3B2BF9">
      <w:rPr>
        <w:rFonts w:cs="Arial"/>
        <w:b w:val="0"/>
        <w:noProof/>
      </w:rPr>
      <w:t>1</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3B2BF9">
      <w:rPr>
        <w:b w:val="0"/>
        <w:noProof/>
        <w:sz w:val="18"/>
        <w:szCs w:val="18"/>
      </w:rPr>
      <w:t>3</w:t>
    </w:r>
    <w:r w:rsidR="005E4CC5" w:rsidRPr="00796493">
      <w:rPr>
        <w:b w:val="0"/>
        <w:sz w:val="18"/>
        <w:szCs w:val="18"/>
      </w:rPr>
      <w:fldChar w:fldCharType="end"/>
    </w:r>
    <w:r w:rsidR="00EC69CD"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3B2BF9">
      <w:rPr>
        <w:rFonts w:cs="Arial"/>
        <w:b w:val="0"/>
        <w:noProof/>
        <w:sz w:val="18"/>
        <w:szCs w:val="18"/>
      </w:rPr>
      <w:t>4</w:t>
    </w:r>
    <w:r w:rsidR="005E4CC5" w:rsidRPr="00796493">
      <w:rPr>
        <w:rFonts w:cs="Arial"/>
        <w:b w:val="0"/>
        <w:sz w:val="18"/>
        <w:szCs w:val="18"/>
      </w:rPr>
      <w:fldChar w:fldCharType="end"/>
    </w:r>
    <w:r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3B2BF9">
      <w:rPr>
        <w:rFonts w:cs="Arial"/>
        <w:b w:val="0"/>
        <w:noProof/>
      </w:rPr>
      <w:t>5</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3B2BF9">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2E" w:rsidRDefault="008D6E2E" w:rsidP="00B1589F">
      <w:r>
        <w:separator/>
      </w:r>
    </w:p>
  </w:footnote>
  <w:footnote w:type="continuationSeparator" w:id="0">
    <w:p w:rsidR="008D6E2E" w:rsidRDefault="008D6E2E" w:rsidP="00B1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589F"/>
    <w:rsid w:val="000022A7"/>
    <w:rsid w:val="00042103"/>
    <w:rsid w:val="0005643C"/>
    <w:rsid w:val="00071200"/>
    <w:rsid w:val="000C5077"/>
    <w:rsid w:val="00107E02"/>
    <w:rsid w:val="00140DAC"/>
    <w:rsid w:val="001C3244"/>
    <w:rsid w:val="001F0ACE"/>
    <w:rsid w:val="001F1A39"/>
    <w:rsid w:val="002336D7"/>
    <w:rsid w:val="002846F5"/>
    <w:rsid w:val="002961CE"/>
    <w:rsid w:val="003104D9"/>
    <w:rsid w:val="00326CF9"/>
    <w:rsid w:val="00342C31"/>
    <w:rsid w:val="003758FE"/>
    <w:rsid w:val="003A7AD0"/>
    <w:rsid w:val="003B2BF9"/>
    <w:rsid w:val="00437DFE"/>
    <w:rsid w:val="00446E68"/>
    <w:rsid w:val="004901B5"/>
    <w:rsid w:val="00495360"/>
    <w:rsid w:val="004A3FE1"/>
    <w:rsid w:val="004F3D1A"/>
    <w:rsid w:val="0054408D"/>
    <w:rsid w:val="00561474"/>
    <w:rsid w:val="0059511A"/>
    <w:rsid w:val="005957DB"/>
    <w:rsid w:val="005E4CC5"/>
    <w:rsid w:val="006110A8"/>
    <w:rsid w:val="00611AF2"/>
    <w:rsid w:val="006810BF"/>
    <w:rsid w:val="00685089"/>
    <w:rsid w:val="006D558A"/>
    <w:rsid w:val="006E2D83"/>
    <w:rsid w:val="006F4759"/>
    <w:rsid w:val="006F62BF"/>
    <w:rsid w:val="007766C4"/>
    <w:rsid w:val="00796493"/>
    <w:rsid w:val="007A0579"/>
    <w:rsid w:val="007A272C"/>
    <w:rsid w:val="007A3D5F"/>
    <w:rsid w:val="007B202E"/>
    <w:rsid w:val="007D069A"/>
    <w:rsid w:val="007D4D32"/>
    <w:rsid w:val="007F4006"/>
    <w:rsid w:val="008D6E2E"/>
    <w:rsid w:val="0096249F"/>
    <w:rsid w:val="009B690F"/>
    <w:rsid w:val="009D6E3F"/>
    <w:rsid w:val="009F233E"/>
    <w:rsid w:val="00AA3990"/>
    <w:rsid w:val="00AB388B"/>
    <w:rsid w:val="00B1589F"/>
    <w:rsid w:val="00B23147"/>
    <w:rsid w:val="00B87F1E"/>
    <w:rsid w:val="00B96E95"/>
    <w:rsid w:val="00C31CB1"/>
    <w:rsid w:val="00C44896"/>
    <w:rsid w:val="00C555A2"/>
    <w:rsid w:val="00CB0C46"/>
    <w:rsid w:val="00CC31CC"/>
    <w:rsid w:val="00CD12DE"/>
    <w:rsid w:val="00CE46F2"/>
    <w:rsid w:val="00CE7129"/>
    <w:rsid w:val="00D11F06"/>
    <w:rsid w:val="00D25104"/>
    <w:rsid w:val="00D50AB3"/>
    <w:rsid w:val="00D87B3D"/>
    <w:rsid w:val="00E04983"/>
    <w:rsid w:val="00E25331"/>
    <w:rsid w:val="00E620CB"/>
    <w:rsid w:val="00EC13EC"/>
    <w:rsid w:val="00EC2308"/>
    <w:rsid w:val="00EC69CD"/>
    <w:rsid w:val="00F30ABE"/>
    <w:rsid w:val="00F6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178E3B1DE6499E68F5731A6F573A" ma:contentTypeVersion="22" ma:contentTypeDescription="Create a new document." ma:contentTypeScope="" ma:versionID="65fcfc20add7430667f1d719ad03691c">
  <xsd:schema xmlns:xsd="http://www.w3.org/2001/XMLSchema" xmlns:xs="http://www.w3.org/2001/XMLSchema" xmlns:p="http://schemas.microsoft.com/office/2006/metadata/properties" xmlns:ns1="http://schemas.microsoft.com/sharepoint/v3" xmlns:ns2="f65c31b4-6d88-45c1-966f-117e13a3e277" xmlns:ns3="f7825857-8574-4b6c-bbc6-60e37dd94f8b" targetNamespace="http://schemas.microsoft.com/office/2006/metadata/properties" ma:root="true" ma:fieldsID="d0aea708ce6ac3d24af92b2eb8e9c56b" ns1:_="" ns2:_="" ns3:_="">
    <xsd:import namespace="http://schemas.microsoft.com/sharepoint/v3"/>
    <xsd:import namespace="f65c31b4-6d88-45c1-966f-117e13a3e277"/>
    <xsd:import namespace="f7825857-8574-4b6c-bbc6-60e37dd94f8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c31b4-6d88-45c1-966f-117e13a3e27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4412fa-49e6-4023-a407-458bc59f8c60}" ma:internalName="TaxCatchAll" ma:showField="CatchAllData" ma:web="f65c31b4-6d88-45c1-966f-117e13a3e2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825857-8574-4b6c-bbc6-60e37dd94f8b"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SLanguageHTField0 xmlns="f7825857-8574-4b6c-bbc6-60e37dd94f8b">
      <Terms xmlns="http://schemas.microsoft.com/office/infopath/2007/PartnerControls"/>
    </DPSLanguageHTField0>
    <AttributeHTField0 xmlns="f7825857-8574-4b6c-bbc6-60e37dd94f8b">
      <Terms xmlns="http://schemas.microsoft.com/office/infopath/2007/PartnerControls">
        <TermInfo xmlns="http://schemas.microsoft.com/office/infopath/2007/PartnerControls">
          <TermName xmlns="http://schemas.microsoft.com/office/infopath/2007/PartnerControls">Preparedness</TermName>
          <TermId xmlns="http://schemas.microsoft.com/office/infopath/2007/PartnerControls">085a5d73-125f-4e03-82d5-39bdf5e4b219</TermId>
        </TermInfo>
      </Terms>
    </AttributeHTField0>
    <CountyHTField0 xmlns="f7825857-8574-4b6c-bbc6-60e37dd94f8b">
      <Terms xmlns="http://schemas.microsoft.com/office/infopath/2007/PartnerControls"/>
    </CountyHTField0>
    <ResourceTypeHTField0 xmlns="f7825857-8574-4b6c-bbc6-60e37dd94f8b">
      <Terms xmlns="http://schemas.microsoft.com/office/infopath/2007/PartnerControls"/>
    </ResourceTypeHTField0>
    <TaxKeywordTaxHTField xmlns="f65c31b4-6d88-45c1-966f-117e13a3e277">
      <Terms xmlns="http://schemas.microsoft.com/office/infopath/2007/PartnerControls">
        <TermInfo xmlns="http://schemas.microsoft.com/office/infopath/2007/PartnerControls">
          <TermName xmlns="http://schemas.microsoft.com/office/infopath/2007/PartnerControls">Exercises</TermName>
          <TermId xmlns="http://schemas.microsoft.com/office/infopath/2007/PartnerControls">e36bd7da-a2e4-4c3d-80ad-faac9349071b</TermId>
        </TermInfo>
        <TermInfo xmlns="http://schemas.microsoft.com/office/infopath/2007/PartnerControls">
          <TermName xmlns="http://schemas.microsoft.com/office/infopath/2007/PartnerControls">exercise planning</TermName>
          <TermId xmlns="http://schemas.microsoft.com/office/infopath/2007/PartnerControls">6d6cbbc7-4ea7-4255-adb9-82ed21009a33</TermId>
        </TermInfo>
      </Terms>
    </TaxKeywordTaxHTField>
    <BoardandCommitteeHTField0 xmlns="f7825857-8574-4b6c-bbc6-60e37dd94f8b">
      <Terms xmlns="http://schemas.microsoft.com/office/infopath/2007/PartnerControls"/>
    </BoardandCommitteeHTField0>
    <DivisionHTField0 xmlns="f7825857-8574-4b6c-bbc6-60e37dd94f8b">
      <Terms xmlns="http://schemas.microsoft.com/office/infopath/2007/PartnerControls">
        <TermInfo xmlns="http://schemas.microsoft.com/office/infopath/2007/PartnerControls">
          <TermName xmlns="http://schemas.microsoft.com/office/infopath/2007/PartnerControls">Homeland Security and Emergency Management</TermName>
          <TermId xmlns="http://schemas.microsoft.com/office/infopath/2007/PartnerControls">1888d3c6-2de2-4464-9c7a-74e9770b197a</TermId>
        </TermInfo>
      </Terms>
    </DivisionHTField0>
    <PersonaHTField0 xmlns="f7825857-8574-4b6c-bbc6-60e37dd94f8b">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c7148f23-0ca3-4cba-95ad-cdf08ff83f64</TermId>
        </TermInfo>
        <TermInfo xmlns="http://schemas.microsoft.com/office/infopath/2007/PartnerControls">
          <TermName xmlns="http://schemas.microsoft.com/office/infopath/2007/PartnerControls">Emergency Responder</TermName>
          <TermId xmlns="http://schemas.microsoft.com/office/infopath/2007/PartnerControls">ea424b77-1024-47ae-8530-ece265ef550d</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CityHTField0 xmlns="f7825857-8574-4b6c-bbc6-60e37dd94f8b">
      <Terms xmlns="http://schemas.microsoft.com/office/infopath/2007/PartnerControls"/>
    </CityHTField0>
    <PublishingExpirationDate xmlns="http://schemas.microsoft.com/sharepoint/v3" xsi:nil="true"/>
    <PublishingStartDate xmlns="http://schemas.microsoft.com/sharepoint/v3" xsi:nil="true"/>
    <TaxCatchAll xmlns="f65c31b4-6d88-45c1-966f-117e13a3e277">
      <Value>10</Value>
      <Value>20</Value>
      <Value>655</Value>
      <Value>2</Value>
      <Value>25</Value>
      <Value>596</Value>
      <Value>23</Value>
    </TaxCatchAll>
    <ProgramHTField0 xmlns="f7825857-8574-4b6c-bbc6-60e37dd94f8b">
      <Terms xmlns="http://schemas.microsoft.com/office/infopath/2007/PartnerControls"/>
    </ProgramHTField0>
  </documentManagement>
</p:properties>
</file>

<file path=customXml/itemProps1.xml><?xml version="1.0" encoding="utf-8"?>
<ds:datastoreItem xmlns:ds="http://schemas.openxmlformats.org/officeDocument/2006/customXml" ds:itemID="{6A452644-4F0D-423F-8D5C-D47097AF333D}"/>
</file>

<file path=customXml/itemProps2.xml><?xml version="1.0" encoding="utf-8"?>
<ds:datastoreItem xmlns:ds="http://schemas.openxmlformats.org/officeDocument/2006/customXml" ds:itemID="{E2B9A276-40D2-4F25-A394-BF7980CBD5D3}"/>
</file>

<file path=customXml/itemProps3.xml><?xml version="1.0" encoding="utf-8"?>
<ds:datastoreItem xmlns:ds="http://schemas.openxmlformats.org/officeDocument/2006/customXml" ds:itemID="{71FF9AD1-6B3C-4545-8E2A-A2431E1CD039}"/>
</file>

<file path=docProps/app.xml><?xml version="1.0" encoding="utf-8"?>
<Properties xmlns="http://schemas.openxmlformats.org/officeDocument/2006/extended-properties" xmlns:vt="http://schemas.openxmlformats.org/officeDocument/2006/docPropsVTypes">
  <Template>Normal</Template>
  <TotalTime>0</TotalTime>
  <Pages>9</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7542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training-and-exercise-plan-tep-template</dc:title>
  <dc:creator>HSEEP Support Team</dc:creator>
  <cp:keywords>exercise planning; Exercises</cp:keywords>
  <cp:lastModifiedBy>Lindberg, Jennifer</cp:lastModifiedBy>
  <cp:revision>2</cp:revision>
  <dcterms:created xsi:type="dcterms:W3CDTF">2014-06-24T20:08:00Z</dcterms:created>
  <dcterms:modified xsi:type="dcterms:W3CDTF">2014-06-24T20:08:00Z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0x0101008936178E3B1DE6499E68F5731A6F573A</vt:lpwstr>
  </property>
  <property fmtid="{D5CDD505-2E9C-101B-9397-08002B2CF9AE}" pid="3" name="TaxKeyword">
    <vt:lpwstr>596;#Exercises|e36bd7da-a2e4-4c3d-80ad-faac9349071b;#655;#exercise planning|6d6cbbc7-4ea7-4255-adb9-82ed21009a33</vt:lpwstr>
  </property>
  <property fmtid="{D5CDD505-2E9C-101B-9397-08002B2CF9AE}" pid="4" name="Board and Committee">
    <vt:lpwstr/>
  </property>
  <property fmtid="{D5CDD505-2E9C-101B-9397-08002B2CF9AE}" pid="6" name="Persona">
    <vt:lpwstr>20;#Government|c7148f23-0ca3-4cba-95ad-cdf08ff83f64;#23;#Emergency Responder|ea424b77-1024-47ae-8530-ece265ef550d;#25;#Partner|3e30f7d2-da76-47aa-a77a-6f2d281d3342</vt:lpwstr>
  </property>
  <property fmtid="{D5CDD505-2E9C-101B-9397-08002B2CF9AE}" pid="7" name="Program">
    <vt:lpwstr/>
  </property>
  <property fmtid="{D5CDD505-2E9C-101B-9397-08002B2CF9AE}" pid="9" name="Attribute">
    <vt:lpwstr>10;#Preparedness|085a5d73-125f-4e03-82d5-39bdf5e4b219</vt:lpwstr>
  </property>
  <property fmtid="{D5CDD505-2E9C-101B-9397-08002B2CF9AE}" pid="12" name="Division">
    <vt:lpwstr>2;#Homeland Security and Emergency Management|1888d3c6-2de2-4464-9c7a-74e9770b197a</vt:lpwstr>
  </property>
</Properties>
</file>