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3201D">
              <w:rPr>
                <w:b/>
                <w:szCs w:val="24"/>
              </w:rPr>
              <w:t>Interdiction and Disruption</w:t>
            </w:r>
          </w:p>
          <w:p w:rsidR="00D93B9C" w:rsidRPr="00D93B9C" w:rsidRDefault="0093201D" w:rsidP="0099787B">
            <w:r w:rsidRPr="00CD39A3">
              <w:t>Delay, divert, intercept, halt, apprehend, or secure threats and/or hazards.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3201D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EEG-Prev-I&amp;D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3201D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E7794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4377-3309-4FAC-9136-92CE602F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7A1106E2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2014-03-21T20:14:00Z</dcterms:created>
  <dcterms:modified xsi:type="dcterms:W3CDTF">2014-03-21T20:14:00Z</dcterms:modified>
</cp:coreProperties>
</file>